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left"/>
        <w:rPr>
          <w:rFonts w:ascii="Calibri" w:cs="Calibri" w:eastAsia="Calibri" w:hAnsi="Calibri"/>
          <w:b w:val="1"/>
          <w:color w:val="ff0000"/>
        </w:rPr>
      </w:pPr>
      <w:bookmarkStart w:colFirst="0" w:colLast="0" w:name="_heading=h.30j0zll" w:id="1"/>
      <w:bookmarkEnd w:id="1"/>
      <w:r w:rsidDel="00000000" w:rsidR="00000000" w:rsidRPr="00000000">
        <w:rPr>
          <w:rFonts w:ascii="Calibri" w:cs="Calibri" w:eastAsia="Calibri" w:hAnsi="Calibri"/>
          <w:b w:val="1"/>
          <w:color w:val="ff0000"/>
          <w:rtl w:val="0"/>
        </w:rPr>
        <w:t xml:space="preserve">Poskytovatel informuje, že ke dni 15.10.2024 byl do článku 4 Specifické podmínky Smlouvy o poskytnutí podpory přidán nový odstavec 9.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XXX v následujícím programu: XXX.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E">
      <w:pPr>
        <w:numPr>
          <w:ilvl w:val="0"/>
          <w:numId w:val="5"/>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F">
      <w:pPr>
        <w:numPr>
          <w:ilvl w:val="0"/>
          <w:numId w:val="5"/>
        </w:numPr>
        <w:ind w:left="425" w:hanging="425"/>
        <w:rPr>
          <w:rFonts w:ascii="Calibri" w:cs="Calibri" w:eastAsia="Calibri" w:hAnsi="Calibri"/>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za podmínek pravidel poskytnutí podpory.</w:t>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2">
      <w:pPr>
        <w:numPr>
          <w:ilvl w:val="0"/>
          <w:numId w:val="3"/>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3">
      <w:pPr>
        <w:numPr>
          <w:ilvl w:val="0"/>
          <w:numId w:val="3"/>
        </w:numPr>
        <w:ind w:left="425" w:hanging="425"/>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4">
      <w:pPr>
        <w:numPr>
          <w:ilvl w:val="0"/>
          <w:numId w:val="3"/>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bookmark=id.1fob9te" w:id="2"/>
    <w:bookmarkEnd w:id="2"/>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7">
      <w:pPr>
        <w:numPr>
          <w:ilvl w:val="0"/>
          <w:numId w:val="2"/>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8">
      <w:pPr>
        <w:numPr>
          <w:ilvl w:val="0"/>
          <w:numId w:val="2"/>
        </w:numPr>
        <w:ind w:left="425" w:hanging="425"/>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9">
      <w:pPr>
        <w:numPr>
          <w:ilvl w:val="0"/>
          <w:numId w:val="2"/>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použijeme přednostně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bookmarkStart w:colFirst="0" w:colLast="0" w:name="bookmark=id.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2et92p0" w:id="4"/>
    <w:bookmarkEnd w:id="4"/>
    <w:p w:rsidR="00000000" w:rsidDel="00000000" w:rsidP="00000000" w:rsidRDefault="00000000" w:rsidRPr="00000000" w14:paraId="0000002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D">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E">
      <w:pPr>
        <w:numPr>
          <w:ilvl w:val="0"/>
          <w:numId w:val="4"/>
        </w:numPr>
        <w:spacing w:after="120" w:lineRule="auto"/>
        <w:ind w:left="425" w:hanging="283"/>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2F">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0">
      <w:pPr>
        <w:numPr>
          <w:ilvl w:val="0"/>
          <w:numId w:val="4"/>
        </w:numPr>
        <w:spacing w:after="120" w:before="0" w:lineRule="auto"/>
        <w:ind w:left="360" w:hanging="218"/>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1">
      <w:pPr>
        <w:keepNext w:val="1"/>
        <w:keepLines w:val="1"/>
        <w:numPr>
          <w:ilvl w:val="0"/>
          <w:numId w:val="4"/>
        </w:numPr>
        <w:pBdr>
          <w:top w:space="0" w:sz="0" w:val="nil"/>
          <w:left w:space="0" w:sz="0" w:val="nil"/>
          <w:bottom w:space="0" w:sz="0" w:val="nil"/>
          <w:right w:space="0" w:sz="0" w:val="nil"/>
          <w:between w:space="0" w:sz="0" w:val="nil"/>
        </w:pBdr>
        <w:ind w:left="426" w:hanging="284"/>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2">
      <w:pPr>
        <w:numPr>
          <w:ilvl w:val="0"/>
          <w:numId w:val="4"/>
        </w:numPr>
        <w:spacing w:line="240" w:lineRule="auto"/>
        <w:ind w:left="360" w:hanging="218"/>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3">
      <w:pPr>
        <w:spacing w:line="240" w:lineRule="auto"/>
        <w:ind w:left="850"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425" w:hanging="283"/>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850"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6">
      <w:pPr>
        <w:numPr>
          <w:ilvl w:val="0"/>
          <w:numId w:val="4"/>
        </w:numPr>
        <w:ind w:left="566" w:right="566"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7">
      <w:pPr>
        <w:numPr>
          <w:ilvl w:val="0"/>
          <w:numId w:val="4"/>
        </w:numPr>
        <w:ind w:left="566"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8">
      <w:pPr>
        <w:numPr>
          <w:ilvl w:val="0"/>
          <w:numId w:val="4"/>
        </w:numPr>
        <w:ind w:left="566" w:right="566" w:hanging="425"/>
        <w:rPr>
          <w:rFonts w:ascii="Calibri" w:cs="Calibri" w:eastAsia="Calibri" w:hAnsi="Calibri"/>
          <w:color w:val="ff0000"/>
        </w:rPr>
      </w:pPr>
      <w:r w:rsidDel="00000000" w:rsidR="00000000" w:rsidRPr="00000000">
        <w:rPr>
          <w:rFonts w:ascii="Calibri" w:cs="Calibri" w:eastAsia="Calibri" w:hAnsi="Calibri"/>
          <w:color w:val="ff0000"/>
          <w:rtl w:val="0"/>
        </w:rPr>
        <w:t xml:space="preserve">Plánují-li příjemci způsobilé náklady v roce 2025 (v případě zahájení řešení již v roce 2025), zahrnou je do nákladů za rok 2026. V návaznosti na toto ustanovení příjemce nepředkládá průběžnou zprávu za rok 2025. </w:t>
      </w:r>
    </w:p>
    <w:p w:rsidR="00000000" w:rsidDel="00000000" w:rsidP="00000000" w:rsidRDefault="00000000" w:rsidRPr="00000000" w14:paraId="0000003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B">
      <w:pPr>
        <w:numPr>
          <w:ilvl w:val="0"/>
          <w:numId w:val="1"/>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3C">
      <w:pPr>
        <w:numPr>
          <w:ilvl w:val="0"/>
          <w:numId w:val="1"/>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3D">
      <w:pPr>
        <w:numPr>
          <w:ilvl w:val="0"/>
          <w:numId w:val="1"/>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3E">
      <w:pPr>
        <w:numPr>
          <w:ilvl w:val="0"/>
          <w:numId w:val="1"/>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3F">
      <w:pPr>
        <w:numPr>
          <w:ilvl w:val="0"/>
          <w:numId w:val="1"/>
        </w:numPr>
        <w:ind w:left="425" w:hanging="425"/>
        <w:rPr/>
      </w:pPr>
      <w:bookmarkStart w:colFirst="0" w:colLast="0" w:name="_heading=h.tyjcwt" w:id="5"/>
      <w:bookmarkEnd w:id="5"/>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0">
      <w:pPr>
        <w:numPr>
          <w:ilvl w:val="0"/>
          <w:numId w:val="1"/>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1">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4">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DD. MM. RRRR</w:t>
            </w:r>
          </w:p>
        </w:tc>
        <w:tc>
          <w:tcPr>
            <w:tcBorders>
              <w:bottom w:color="000000" w:space="0" w:sz="4" w:val="single"/>
            </w:tcBorders>
          </w:tcPr>
          <w:p w:rsidR="00000000" w:rsidDel="00000000" w:rsidP="00000000" w:rsidRDefault="00000000" w:rsidRPr="00000000" w14:paraId="00000047">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3dy6vkm" w:id="6"/>
          <w:bookmarkEnd w:id="6"/>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C">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4D">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DD. MM. RRRR</w:t>
            </w:r>
          </w:p>
        </w:tc>
        <w:tc>
          <w:tcPr>
            <w:tcBorders>
              <w:bottom w:color="000000" w:space="0" w:sz="4" w:val="single"/>
            </w:tcBorders>
          </w:tcPr>
          <w:p w:rsidR="00000000" w:rsidDel="00000000" w:rsidP="00000000" w:rsidRDefault="00000000" w:rsidRPr="00000000" w14:paraId="0000004F">
            <w:pPr>
              <w:spacing w:after="40" w:before="40" w:lineRule="auto"/>
              <w:jc w:val="center"/>
              <w:rPr>
                <w:rFonts w:ascii="Calibri" w:cs="Calibri" w:eastAsia="Calibri" w:hAnsi="Calibri"/>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050">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5</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-727703</wp:posOffset>
          </wp:positionH>
          <wp:positionV relativeFrom="page">
            <wp:posOffset>7620</wp:posOffset>
          </wp:positionV>
          <wp:extent cx="1439545" cy="143954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4">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hanging="218"/>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Bezmezer">
    <w:name w:val="No Spacing"/>
    <w:uiPriority w:val="1"/>
    <w:qFormat w:val="1"/>
    <w:rsid w:val="001B0981"/>
    <w:pPr>
      <w:spacing w:before="0"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WYPZDu5hpTH/Fn7TFBgBHGHA==">CgMxLjAyCGguZ2pkZ3hzMgloLjMwajB6bGwyCmlkLjFmb2I5dGUyCmlkLjN6bnlzaDcyCmlkLjJldDkycDAyCGgudHlqY3d0MgppZC4zZHk2dmttOAByITFHOFVKajJKZ2NySjZnUHU0cU5yZEVvdjI3Tzd0N0FBXw==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2024-10-08T14:00:00Z</dcterms:created>
  <dc:creator>Kateřina Volfová</dc:creator>
</cp:coreProperties>
</file>